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31583863" w:rsidR="000777EE" w:rsidRPr="00C24C24" w:rsidRDefault="00F21317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13DA0"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4E964D82" w14:textId="7F421540" w:rsidR="00FE7598" w:rsidRPr="00FE7598" w:rsidRDefault="001067AB" w:rsidP="00FE75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  <w:r w:rsidR="00FE7598">
        <w:rPr>
          <w:rFonts w:cs="Arial"/>
          <w:szCs w:val="24"/>
        </w:rPr>
        <w:br/>
      </w:r>
    </w:p>
    <w:p w14:paraId="133FC687" w14:textId="5BEAD13E" w:rsidR="00F5327C" w:rsidRPr="002044EB" w:rsidRDefault="00F5327C" w:rsidP="002044EB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2044EB">
        <w:rPr>
          <w:rStyle w:val="Strong"/>
          <w:rFonts w:ascii="Arial" w:hAnsi="Arial" w:cs="Arial"/>
          <w:sz w:val="28"/>
          <w:szCs w:val="28"/>
        </w:rPr>
        <w:t>Federa</w:t>
      </w:r>
      <w:r w:rsidR="002044EB">
        <w:rPr>
          <w:rStyle w:val="Strong"/>
          <w:rFonts w:ascii="Arial" w:hAnsi="Arial" w:cs="Arial"/>
          <w:sz w:val="28"/>
          <w:szCs w:val="28"/>
        </w:rPr>
        <w:t>l</w:t>
      </w:r>
      <w:r w:rsidRPr="002044EB">
        <w:rPr>
          <w:rStyle w:val="Strong"/>
          <w:rFonts w:ascii="Arial" w:hAnsi="Arial" w:cs="Arial"/>
          <w:sz w:val="28"/>
          <w:szCs w:val="28"/>
        </w:rPr>
        <w:t xml:space="preserve"> Launches Personal Defense Deals Rebate </w:t>
      </w:r>
      <w:r w:rsidR="00607C4F">
        <w:rPr>
          <w:rStyle w:val="Strong"/>
          <w:rFonts w:ascii="Arial" w:hAnsi="Arial" w:cs="Arial"/>
          <w:sz w:val="28"/>
          <w:szCs w:val="28"/>
        </w:rPr>
        <w:t>Program</w:t>
      </w:r>
    </w:p>
    <w:p w14:paraId="384441A6" w14:textId="5C3D934C" w:rsidR="0015602E" w:rsidRPr="0015602E" w:rsidRDefault="0015602E" w:rsidP="0015602E">
      <w:pPr>
        <w:spacing w:before="100" w:beforeAutospacing="1" w:after="100" w:afterAutospacing="1"/>
        <w:rPr>
          <w:rFonts w:cs="Arial"/>
          <w:szCs w:val="24"/>
        </w:rPr>
      </w:pPr>
      <w:r w:rsidRPr="0015602E">
        <w:rPr>
          <w:rFonts w:cs="Arial"/>
          <w:b/>
          <w:bCs/>
          <w:szCs w:val="24"/>
        </w:rPr>
        <w:t xml:space="preserve">ANOKA, Minnesota – </w:t>
      </w:r>
      <w:r w:rsidR="00D95742">
        <w:rPr>
          <w:rFonts w:cs="Arial"/>
          <w:b/>
          <w:bCs/>
          <w:szCs w:val="24"/>
        </w:rPr>
        <w:t>Ju</w:t>
      </w:r>
      <w:r w:rsidR="00F53850">
        <w:rPr>
          <w:rFonts w:cs="Arial"/>
          <w:b/>
          <w:bCs/>
          <w:szCs w:val="24"/>
        </w:rPr>
        <w:t>ne 2</w:t>
      </w:r>
      <w:r w:rsidR="00FC1DC5">
        <w:rPr>
          <w:rFonts w:cs="Arial"/>
          <w:b/>
          <w:bCs/>
          <w:szCs w:val="24"/>
        </w:rPr>
        <w:t>7</w:t>
      </w:r>
      <w:r w:rsidRPr="00D95742">
        <w:rPr>
          <w:rFonts w:cs="Arial"/>
          <w:b/>
          <w:bCs/>
          <w:szCs w:val="24"/>
        </w:rPr>
        <w:t>, 2025</w:t>
      </w:r>
      <w:r w:rsidRPr="0015602E">
        <w:rPr>
          <w:rFonts w:cs="Arial"/>
          <w:szCs w:val="24"/>
        </w:rPr>
        <w:t xml:space="preserve"> — Federal Ammunition has announced a new rebate program for customers purchasing select Federal Premium</w:t>
      </w:r>
      <w:r w:rsidR="00210974" w:rsidRPr="00210974">
        <w:rPr>
          <w:rFonts w:cs="Arial"/>
          <w:szCs w:val="24"/>
          <w:vertAlign w:val="superscript"/>
        </w:rPr>
        <w:t>®</w:t>
      </w:r>
      <w:r w:rsidRPr="0015602E">
        <w:rPr>
          <w:rFonts w:cs="Arial"/>
          <w:szCs w:val="24"/>
        </w:rPr>
        <w:t xml:space="preserve"> Personal Defense handgun ammunition. The Personal Defense Deals rebate runs July 1 through July 31, 2025, giving customers the chance to earn up to $200 back.</w:t>
      </w:r>
    </w:p>
    <w:p w14:paraId="2D973F8B" w14:textId="3D043FF9" w:rsidR="0015602E" w:rsidRPr="0015602E" w:rsidRDefault="0015602E" w:rsidP="0015602E">
      <w:pPr>
        <w:spacing w:before="100" w:beforeAutospacing="1" w:after="100" w:afterAutospacing="1"/>
        <w:rPr>
          <w:rFonts w:cs="Arial"/>
          <w:szCs w:val="24"/>
        </w:rPr>
      </w:pPr>
      <w:r w:rsidRPr="0015602E">
        <w:rPr>
          <w:rFonts w:cs="Arial"/>
          <w:szCs w:val="24"/>
        </w:rPr>
        <w:t xml:space="preserve">“With this limited-time promotion, concealed carry holders and home defenders can stock up on some of our most trusted </w:t>
      </w:r>
      <w:r w:rsidR="00210974">
        <w:rPr>
          <w:rFonts w:cs="Arial"/>
          <w:szCs w:val="24"/>
        </w:rPr>
        <w:t>P</w:t>
      </w:r>
      <w:r w:rsidRPr="0015602E">
        <w:rPr>
          <w:rFonts w:cs="Arial"/>
          <w:szCs w:val="24"/>
        </w:rPr>
        <w:t xml:space="preserve">ersonal </w:t>
      </w:r>
      <w:r w:rsidR="00210974">
        <w:rPr>
          <w:rFonts w:cs="Arial"/>
          <w:szCs w:val="24"/>
        </w:rPr>
        <w:t>D</w:t>
      </w:r>
      <w:r w:rsidRPr="0015602E">
        <w:rPr>
          <w:rFonts w:cs="Arial"/>
          <w:szCs w:val="24"/>
        </w:rPr>
        <w:t>efense loads while also saving money,” said Federal’s Director of Trade Marketing, Jill Karolewski. “This rebate is a great opportunity for anyone serious about protecting what matters most.”</w:t>
      </w:r>
    </w:p>
    <w:p w14:paraId="1E6D80DA" w14:textId="77777777" w:rsidR="0015602E" w:rsidRPr="0015602E" w:rsidRDefault="0015602E" w:rsidP="0015602E">
      <w:pPr>
        <w:spacing w:before="100" w:beforeAutospacing="1" w:after="100" w:afterAutospacing="1"/>
        <w:rPr>
          <w:rFonts w:cs="Arial"/>
          <w:szCs w:val="24"/>
        </w:rPr>
      </w:pPr>
      <w:r w:rsidRPr="0015602E">
        <w:rPr>
          <w:rFonts w:cs="Arial"/>
          <w:szCs w:val="24"/>
        </w:rPr>
        <w:t>To qualify, customers must purchase at least two boxes of eligible Federal Premium Personal Defense handgun ammunition and will receive a rebate of 20 percent of the purchase price, with a maximum rebate of $200 per person or household.</w:t>
      </w:r>
    </w:p>
    <w:p w14:paraId="69F4FE5D" w14:textId="77777777" w:rsidR="0015602E" w:rsidRPr="0015602E" w:rsidRDefault="0015602E" w:rsidP="0015602E">
      <w:pPr>
        <w:spacing w:before="100" w:beforeAutospacing="1" w:after="100" w:afterAutospacing="1"/>
        <w:rPr>
          <w:rFonts w:cs="Arial"/>
          <w:szCs w:val="24"/>
        </w:rPr>
      </w:pPr>
      <w:r w:rsidRPr="0015602E">
        <w:rPr>
          <w:rFonts w:cs="Arial"/>
          <w:szCs w:val="24"/>
        </w:rPr>
        <w:t>Qualifying handgun products are limited to HST, Hydra-Shok, Hydra-Shok Deep, Practice &amp; Defend, HST Micro, and Hydra-Shok Low Recoil.</w:t>
      </w:r>
    </w:p>
    <w:p w14:paraId="76CF2773" w14:textId="77777777" w:rsidR="0015602E" w:rsidRPr="0015602E" w:rsidRDefault="0015602E" w:rsidP="0015602E">
      <w:pPr>
        <w:spacing w:before="100" w:beforeAutospacing="1" w:after="100" w:afterAutospacing="1"/>
        <w:rPr>
          <w:rFonts w:cs="Arial"/>
          <w:szCs w:val="24"/>
        </w:rPr>
      </w:pPr>
      <w:r w:rsidRPr="0015602E">
        <w:rPr>
          <w:rFonts w:cs="Arial"/>
          <w:szCs w:val="24"/>
        </w:rPr>
        <w:t>Valid purchases must be made between July 1 and July 31, 2025. Rebate submissions must be received by August 31, 2025. Only select products are eligible—see official terms and conditions for full details.</w:t>
      </w:r>
    </w:p>
    <w:p w14:paraId="35477DFF" w14:textId="6A9DD869" w:rsidR="00F5327C" w:rsidRPr="0015602E" w:rsidRDefault="00F5327C" w:rsidP="0015602E">
      <w:pPr>
        <w:pStyle w:val="NormalWeb"/>
        <w:rPr>
          <w:rFonts w:ascii="Arial" w:hAnsi="Arial" w:cs="Arial"/>
        </w:rPr>
      </w:pPr>
      <w:r w:rsidRPr="0015602E">
        <w:rPr>
          <w:rFonts w:ascii="Arial" w:hAnsi="Arial" w:cs="Arial"/>
        </w:rPr>
        <w:t xml:space="preserve">For complete rebate details, visit: </w:t>
      </w:r>
      <w:hyperlink r:id="rId9" w:tgtFrame="_new" w:history="1">
        <w:r w:rsidRPr="0015602E">
          <w:rPr>
            <w:rStyle w:val="Hyperlink"/>
            <w:rFonts w:ascii="Arial" w:hAnsi="Arial" w:cs="Arial"/>
          </w:rPr>
          <w:t>https://www.federalpremium.com/this-is-federal/rebates-and-promotions.html</w:t>
        </w:r>
      </w:hyperlink>
    </w:p>
    <w:p w14:paraId="3CF75FDF" w14:textId="77777777" w:rsidR="00D95742" w:rsidRDefault="00A142D5" w:rsidP="00A142D5">
      <w:pPr>
        <w:rPr>
          <w:rFonts w:cs="Arial"/>
          <w:szCs w:val="24"/>
        </w:rPr>
      </w:pPr>
      <w:r>
        <w:rPr>
          <w:rFonts w:cs="Arial"/>
          <w:szCs w:val="24"/>
        </w:rPr>
        <w:t>Federal Ammunition products are available at dealers nationwide and online. For more information on all Federal products and to sign up for notifications about new product availability,</w:t>
      </w:r>
      <w:r>
        <w:rPr>
          <w:rFonts w:cs="Arial"/>
          <w:bCs/>
          <w:szCs w:val="24"/>
        </w:rPr>
        <w:t xml:space="preserve"> rebate </w:t>
      </w:r>
      <w:r>
        <w:rPr>
          <w:rFonts w:cs="Arial"/>
          <w:szCs w:val="24"/>
        </w:rPr>
        <w:t xml:space="preserve">promotions, </w:t>
      </w:r>
      <w:r>
        <w:rPr>
          <w:rFonts w:cs="Arial"/>
          <w:bCs/>
          <w:szCs w:val="24"/>
        </w:rPr>
        <w:t xml:space="preserve">and other brand news via email, </w:t>
      </w:r>
      <w:r>
        <w:rPr>
          <w:rFonts w:cs="Arial"/>
          <w:szCs w:val="24"/>
        </w:rPr>
        <w:t xml:space="preserve">visit </w:t>
      </w:r>
      <w:hyperlink r:id="rId10" w:history="1">
        <w:r>
          <w:rPr>
            <w:rStyle w:val="Hyperlink"/>
            <w:rFonts w:cs="Arial"/>
            <w:szCs w:val="24"/>
          </w:rPr>
          <w:t>www.federalpremium.com</w:t>
        </w:r>
      </w:hyperlink>
      <w:r>
        <w:rPr>
          <w:rFonts w:cs="Arial"/>
          <w:szCs w:val="24"/>
        </w:rPr>
        <w:t>.</w:t>
      </w:r>
    </w:p>
    <w:p w14:paraId="57B2F10E" w14:textId="7925BCD5" w:rsidR="00AE5CD0" w:rsidRDefault="002A2BEA" w:rsidP="00D95742">
      <w:r>
        <w:rPr>
          <w:rFonts w:cs="Arial"/>
        </w:rPr>
        <w:br/>
      </w:r>
      <w:r>
        <w:rPr>
          <w:rFonts w:cs="Arial"/>
        </w:rPr>
        <w:br/>
      </w:r>
      <w:r w:rsidR="0090238A" w:rsidRPr="00AE5CD0">
        <w:rPr>
          <w:rFonts w:cs="Arial"/>
          <w:b/>
          <w:bCs/>
        </w:rPr>
        <w:t>Press Release Contact:</w:t>
      </w:r>
      <w:r w:rsidR="0090238A" w:rsidRPr="00AE5CD0">
        <w:rPr>
          <w:rFonts w:cs="Arial"/>
        </w:rPr>
        <w:br/>
        <w:t>JJ Reich</w:t>
      </w:r>
      <w:r w:rsidR="0090238A" w:rsidRPr="00AE5CD0">
        <w:rPr>
          <w:rFonts w:cs="Arial"/>
        </w:rPr>
        <w:br/>
        <w:t>Senior Manager – Press Relations</w:t>
      </w:r>
      <w:r w:rsidR="0090238A" w:rsidRPr="00AE5CD0">
        <w:rPr>
          <w:rFonts w:cs="Arial"/>
        </w:rPr>
        <w:br/>
        <w:t xml:space="preserve">E-mail: </w:t>
      </w:r>
      <w:hyperlink r:id="rId11" w:history="1">
        <w:r w:rsidR="0090238A" w:rsidRPr="00AE5CD0">
          <w:rPr>
            <w:rFonts w:cs="Arial"/>
            <w:color w:val="0000FF"/>
            <w:u w:val="single"/>
          </w:rPr>
          <w:t>media@tkghunt.com</w:t>
        </w:r>
      </w:hyperlink>
    </w:p>
    <w:p w14:paraId="75081258" w14:textId="77777777" w:rsidR="00D95742" w:rsidRPr="00D95742" w:rsidRDefault="00D95742" w:rsidP="00D95742">
      <w:pPr>
        <w:rPr>
          <w:rFonts w:cs="Arial"/>
          <w:szCs w:val="24"/>
        </w:rPr>
      </w:pPr>
    </w:p>
    <w:p w14:paraId="2E9F352D" w14:textId="77777777" w:rsidR="00211045" w:rsidRDefault="0090238A" w:rsidP="00D95742">
      <w:pPr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lastRenderedPageBreak/>
        <w:t>About Federal Ammunition</w:t>
      </w:r>
    </w:p>
    <w:p w14:paraId="2E851F10" w14:textId="438DB680" w:rsidR="0090238A" w:rsidRPr="00141E9E" w:rsidRDefault="0090238A" w:rsidP="00D95742">
      <w:pPr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76B985BF" w14:textId="44444919" w:rsidR="00020173" w:rsidRDefault="00020173" w:rsidP="00EE0207">
      <w:pPr>
        <w:rPr>
          <w:rFonts w:cs="Arial"/>
          <w:szCs w:val="24"/>
        </w:rPr>
      </w:pPr>
    </w:p>
    <w:sectPr w:rsidR="00020173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FE3E" w14:textId="77777777" w:rsidR="00CC232B" w:rsidRDefault="00CC232B">
      <w:r>
        <w:separator/>
      </w:r>
    </w:p>
  </w:endnote>
  <w:endnote w:type="continuationSeparator" w:id="0">
    <w:p w14:paraId="140F64BD" w14:textId="77777777" w:rsidR="00CC232B" w:rsidRDefault="00CC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09FB" w14:textId="77777777" w:rsidR="00CC232B" w:rsidRDefault="00CC232B">
      <w:r>
        <w:separator/>
      </w:r>
    </w:p>
  </w:footnote>
  <w:footnote w:type="continuationSeparator" w:id="0">
    <w:p w14:paraId="6423E505" w14:textId="77777777" w:rsidR="00CC232B" w:rsidRDefault="00CC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222A"/>
    <w:rsid w:val="00015FEC"/>
    <w:rsid w:val="00020173"/>
    <w:rsid w:val="000201AB"/>
    <w:rsid w:val="00022628"/>
    <w:rsid w:val="0002403B"/>
    <w:rsid w:val="00024553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087B"/>
    <w:rsid w:val="00071FE8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3019B"/>
    <w:rsid w:val="00133E3A"/>
    <w:rsid w:val="00136A6D"/>
    <w:rsid w:val="00141070"/>
    <w:rsid w:val="00141E9E"/>
    <w:rsid w:val="001441F5"/>
    <w:rsid w:val="001442D1"/>
    <w:rsid w:val="00155654"/>
    <w:rsid w:val="0015602E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36A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6145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6D75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E7737"/>
    <w:rsid w:val="001F78C2"/>
    <w:rsid w:val="00200A2E"/>
    <w:rsid w:val="0020112A"/>
    <w:rsid w:val="00201F5F"/>
    <w:rsid w:val="002039BE"/>
    <w:rsid w:val="002043A0"/>
    <w:rsid w:val="002044EB"/>
    <w:rsid w:val="00207D25"/>
    <w:rsid w:val="00210408"/>
    <w:rsid w:val="00210974"/>
    <w:rsid w:val="00210B00"/>
    <w:rsid w:val="00211045"/>
    <w:rsid w:val="00211ACA"/>
    <w:rsid w:val="002159F1"/>
    <w:rsid w:val="002167EB"/>
    <w:rsid w:val="0021710C"/>
    <w:rsid w:val="00222373"/>
    <w:rsid w:val="00235B7E"/>
    <w:rsid w:val="00237CD6"/>
    <w:rsid w:val="0024074E"/>
    <w:rsid w:val="002425BF"/>
    <w:rsid w:val="0024274E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27A5"/>
    <w:rsid w:val="00264279"/>
    <w:rsid w:val="00264E6D"/>
    <w:rsid w:val="00265C6C"/>
    <w:rsid w:val="00266544"/>
    <w:rsid w:val="00270181"/>
    <w:rsid w:val="002762CC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BEA"/>
    <w:rsid w:val="002A2F1D"/>
    <w:rsid w:val="002A3948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3CA6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115E"/>
    <w:rsid w:val="003019FD"/>
    <w:rsid w:val="00302985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3949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A758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097"/>
    <w:rsid w:val="00400670"/>
    <w:rsid w:val="004018D9"/>
    <w:rsid w:val="00403D50"/>
    <w:rsid w:val="004042D9"/>
    <w:rsid w:val="00405C49"/>
    <w:rsid w:val="00405FA2"/>
    <w:rsid w:val="0041168F"/>
    <w:rsid w:val="00413164"/>
    <w:rsid w:val="00415B99"/>
    <w:rsid w:val="004176AF"/>
    <w:rsid w:val="00421C99"/>
    <w:rsid w:val="00421D4B"/>
    <w:rsid w:val="0042395A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67ECF"/>
    <w:rsid w:val="004727AC"/>
    <w:rsid w:val="00472949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27941"/>
    <w:rsid w:val="005326B3"/>
    <w:rsid w:val="00537EBA"/>
    <w:rsid w:val="005438CF"/>
    <w:rsid w:val="0054448E"/>
    <w:rsid w:val="005446CA"/>
    <w:rsid w:val="0054750A"/>
    <w:rsid w:val="00551295"/>
    <w:rsid w:val="00552F05"/>
    <w:rsid w:val="005543E8"/>
    <w:rsid w:val="005579B3"/>
    <w:rsid w:val="0056214C"/>
    <w:rsid w:val="0056404E"/>
    <w:rsid w:val="00572261"/>
    <w:rsid w:val="00574085"/>
    <w:rsid w:val="0058036D"/>
    <w:rsid w:val="005827A2"/>
    <w:rsid w:val="005829EA"/>
    <w:rsid w:val="00582CE8"/>
    <w:rsid w:val="005844B4"/>
    <w:rsid w:val="00584C02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C5BF2"/>
    <w:rsid w:val="005D08B1"/>
    <w:rsid w:val="005D64BF"/>
    <w:rsid w:val="005E03AB"/>
    <w:rsid w:val="005E2A65"/>
    <w:rsid w:val="005F1C83"/>
    <w:rsid w:val="005F2D89"/>
    <w:rsid w:val="005F4A7C"/>
    <w:rsid w:val="005F61DE"/>
    <w:rsid w:val="00607A89"/>
    <w:rsid w:val="00607C4F"/>
    <w:rsid w:val="00610558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448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5A9"/>
    <w:rsid w:val="007204C9"/>
    <w:rsid w:val="00720B98"/>
    <w:rsid w:val="0072301D"/>
    <w:rsid w:val="00727A81"/>
    <w:rsid w:val="0073051A"/>
    <w:rsid w:val="00731405"/>
    <w:rsid w:val="007325DB"/>
    <w:rsid w:val="00732FE1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15A1"/>
    <w:rsid w:val="007E205F"/>
    <w:rsid w:val="007E2158"/>
    <w:rsid w:val="007E2E7D"/>
    <w:rsid w:val="007E2ECB"/>
    <w:rsid w:val="007E48A1"/>
    <w:rsid w:val="007E4EC7"/>
    <w:rsid w:val="007E7805"/>
    <w:rsid w:val="007F03B4"/>
    <w:rsid w:val="007F2D9C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53F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3175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68ED"/>
    <w:rsid w:val="008A72C4"/>
    <w:rsid w:val="008B37C8"/>
    <w:rsid w:val="008B3E98"/>
    <w:rsid w:val="008B5270"/>
    <w:rsid w:val="008C2E3E"/>
    <w:rsid w:val="008C52B3"/>
    <w:rsid w:val="008C7C67"/>
    <w:rsid w:val="008D32CD"/>
    <w:rsid w:val="008D64F6"/>
    <w:rsid w:val="008D6AFE"/>
    <w:rsid w:val="008E017C"/>
    <w:rsid w:val="008E4322"/>
    <w:rsid w:val="008E6150"/>
    <w:rsid w:val="008F1EE7"/>
    <w:rsid w:val="008F3FC7"/>
    <w:rsid w:val="008F54D4"/>
    <w:rsid w:val="00901C02"/>
    <w:rsid w:val="0090238A"/>
    <w:rsid w:val="009026E6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42D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2782E"/>
    <w:rsid w:val="00A45EFA"/>
    <w:rsid w:val="00A508B0"/>
    <w:rsid w:val="00A571CA"/>
    <w:rsid w:val="00A573B5"/>
    <w:rsid w:val="00A613FA"/>
    <w:rsid w:val="00A6189E"/>
    <w:rsid w:val="00A63708"/>
    <w:rsid w:val="00A63AEE"/>
    <w:rsid w:val="00A6438A"/>
    <w:rsid w:val="00A644A5"/>
    <w:rsid w:val="00A66A0D"/>
    <w:rsid w:val="00A6735A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5CD0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434F2"/>
    <w:rsid w:val="00B45712"/>
    <w:rsid w:val="00B52263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5BAF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69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0533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20C5"/>
    <w:rsid w:val="00C45DDB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B64F9"/>
    <w:rsid w:val="00CC0F3B"/>
    <w:rsid w:val="00CC232B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4F2E"/>
    <w:rsid w:val="00D362DE"/>
    <w:rsid w:val="00D37439"/>
    <w:rsid w:val="00D37E6A"/>
    <w:rsid w:val="00D5100B"/>
    <w:rsid w:val="00D52FA5"/>
    <w:rsid w:val="00D53C3E"/>
    <w:rsid w:val="00D53FF6"/>
    <w:rsid w:val="00D54B32"/>
    <w:rsid w:val="00D56B4E"/>
    <w:rsid w:val="00D578D8"/>
    <w:rsid w:val="00D601DA"/>
    <w:rsid w:val="00D63514"/>
    <w:rsid w:val="00D76D66"/>
    <w:rsid w:val="00D8049E"/>
    <w:rsid w:val="00D80A54"/>
    <w:rsid w:val="00D81906"/>
    <w:rsid w:val="00D87FF2"/>
    <w:rsid w:val="00D949E7"/>
    <w:rsid w:val="00D95742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631B"/>
    <w:rsid w:val="00DD04C3"/>
    <w:rsid w:val="00DD0ED4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46E1D"/>
    <w:rsid w:val="00E474A5"/>
    <w:rsid w:val="00E51575"/>
    <w:rsid w:val="00E51E2C"/>
    <w:rsid w:val="00E53490"/>
    <w:rsid w:val="00E5362B"/>
    <w:rsid w:val="00E541B6"/>
    <w:rsid w:val="00E554D5"/>
    <w:rsid w:val="00E56BD6"/>
    <w:rsid w:val="00E6063D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3B9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F0736B"/>
    <w:rsid w:val="00F1111D"/>
    <w:rsid w:val="00F11377"/>
    <w:rsid w:val="00F11BBC"/>
    <w:rsid w:val="00F128FE"/>
    <w:rsid w:val="00F1319D"/>
    <w:rsid w:val="00F15801"/>
    <w:rsid w:val="00F16096"/>
    <w:rsid w:val="00F1783C"/>
    <w:rsid w:val="00F20D7A"/>
    <w:rsid w:val="00F21317"/>
    <w:rsid w:val="00F21791"/>
    <w:rsid w:val="00F236FD"/>
    <w:rsid w:val="00F257E6"/>
    <w:rsid w:val="00F259C2"/>
    <w:rsid w:val="00F348CD"/>
    <w:rsid w:val="00F428F4"/>
    <w:rsid w:val="00F438B0"/>
    <w:rsid w:val="00F507A4"/>
    <w:rsid w:val="00F5214A"/>
    <w:rsid w:val="00F52A61"/>
    <w:rsid w:val="00F53183"/>
    <w:rsid w:val="00F5327C"/>
    <w:rsid w:val="00F53850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6BBF"/>
    <w:rsid w:val="00F97815"/>
    <w:rsid w:val="00FA2D63"/>
    <w:rsid w:val="00FA36C5"/>
    <w:rsid w:val="00FA3B7F"/>
    <w:rsid w:val="00FA4D3A"/>
    <w:rsid w:val="00FA698D"/>
    <w:rsid w:val="00FB25C6"/>
    <w:rsid w:val="00FC113B"/>
    <w:rsid w:val="00FC1DC5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E7598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DBC98068-4132-43A2-A857-D4541F8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this-is-federal/rebates-and-promoti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321</Words>
  <Characters>2166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2472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23</cp:revision>
  <cp:lastPrinted>2025-01-06T16:19:00Z</cp:lastPrinted>
  <dcterms:created xsi:type="dcterms:W3CDTF">2025-02-18T21:08:00Z</dcterms:created>
  <dcterms:modified xsi:type="dcterms:W3CDTF">2025-06-27T17:45:00Z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